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48A1" w14:textId="77777777" w:rsidR="00003315" w:rsidRPr="002818F2" w:rsidRDefault="00003315" w:rsidP="00003315">
      <w:pPr>
        <w:tabs>
          <w:tab w:val="center" w:pos="4819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>«ЗАТВЕРДЖЕНО»</w:t>
      </w:r>
    </w:p>
    <w:p w14:paraId="426E45FE" w14:textId="0FBBF3F6" w:rsidR="00003315" w:rsidRPr="002818F2" w:rsidRDefault="00003315" w:rsidP="00003315">
      <w:pPr>
        <w:tabs>
          <w:tab w:val="center" w:pos="4819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 xml:space="preserve">наказ </w:t>
      </w:r>
      <w:r w:rsidR="0017618D" w:rsidRPr="002818F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 xml:space="preserve">фінансового </w:t>
      </w:r>
      <w:r w:rsidRPr="002818F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>директора ТОВ «</w:t>
      </w:r>
      <w:r w:rsidRPr="002818F2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en-US"/>
        </w:rPr>
        <w:t>Манівео</w:t>
      </w:r>
    </w:p>
    <w:p w14:paraId="1B8004A2" w14:textId="77777777" w:rsidR="00003315" w:rsidRPr="002818F2" w:rsidRDefault="00003315" w:rsidP="00003315">
      <w:pPr>
        <w:tabs>
          <w:tab w:val="center" w:pos="4819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caps/>
          <w:sz w:val="20"/>
          <w:szCs w:val="20"/>
          <w:lang w:val="uk-UA" w:eastAsia="en-US"/>
        </w:rPr>
        <w:t>Швидка Фінансова Допомога</w:t>
      </w:r>
      <w:r w:rsidRPr="002818F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>»</w:t>
      </w:r>
    </w:p>
    <w:p w14:paraId="193E68C9" w14:textId="124DB9A6" w:rsidR="00003315" w:rsidRPr="007A39E9" w:rsidRDefault="008D5FA5" w:rsidP="00003315">
      <w:pPr>
        <w:tabs>
          <w:tab w:val="center" w:pos="4819"/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</w:pPr>
      <w:r w:rsidRPr="00D61279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 xml:space="preserve">№ </w:t>
      </w:r>
      <w:r w:rsidR="00D61279" w:rsidRPr="00D61279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>22_08/2022-01</w:t>
      </w:r>
    </w:p>
    <w:p w14:paraId="0A46A7C3" w14:textId="77777777" w:rsidR="00003315" w:rsidRPr="002818F2" w:rsidRDefault="00003315" w:rsidP="0000331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</w:pPr>
    </w:p>
    <w:p w14:paraId="539E94EB" w14:textId="77777777" w:rsidR="00003315" w:rsidRPr="002818F2" w:rsidRDefault="00003315" w:rsidP="0000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</w:pPr>
      <w:r w:rsidRPr="002818F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ОФІЦІЙНІ ПРАВИЛА </w:t>
      </w:r>
    </w:p>
    <w:p w14:paraId="05C3D43D" w14:textId="613F7620" w:rsidR="00003315" w:rsidRPr="002818F2" w:rsidRDefault="00003315" w:rsidP="0000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</w:pPr>
      <w:r w:rsidRPr="002818F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рекламної акції під назвою </w:t>
      </w:r>
      <w:bookmarkStart w:id="0" w:name="_Hlk1478017"/>
      <w:r w:rsidR="00696043" w:rsidRPr="00696043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>«</w:t>
      </w:r>
      <w:r w:rsidR="007A0403" w:rsidRPr="007A0403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>Країні – дрон, тобі – дрон чи айфон!</w:t>
      </w:r>
      <w:r w:rsidR="00696043" w:rsidRPr="00696043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>»</w:t>
      </w:r>
      <w:r w:rsidR="00696043" w:rsidRPr="007A0403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 </w:t>
      </w:r>
    </w:p>
    <w:bookmarkEnd w:id="0"/>
    <w:p w14:paraId="44B1EBF8" w14:textId="458F12F4" w:rsidR="00003315" w:rsidRPr="002818F2" w:rsidRDefault="00003315" w:rsidP="00003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</w:pPr>
      <w:r w:rsidRPr="002818F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для користувачів фінансових послуг </w:t>
      </w:r>
      <w:r w:rsidR="00066702" w:rsidRPr="0006670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ТОВ «МАНІВЕО ШВИДКА ФІНАНСОВА ДОПОМОГА» </w:t>
      </w:r>
      <w:r w:rsidRPr="002818F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>(ТМ «</w:t>
      </w:r>
      <w:r w:rsidR="00B342DF" w:rsidRPr="002818F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>moneyveo</w:t>
      </w:r>
      <w:r w:rsidRPr="002818F2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>»)</w:t>
      </w:r>
    </w:p>
    <w:p w14:paraId="78B671B1" w14:textId="77777777" w:rsidR="00003315" w:rsidRPr="002818F2" w:rsidRDefault="00003315" w:rsidP="009E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p w14:paraId="0A348306" w14:textId="668EAF8A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Ці Офіційні правила (далі – Правила) встановлюють порядок та ум</w:t>
      </w:r>
      <w:r w:rsidR="0017618D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ови проведення рекламної акції </w:t>
      </w:r>
      <w:r w:rsidR="00696043" w:rsidRPr="007A040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«</w:t>
      </w:r>
      <w:r w:rsidR="007A0403" w:rsidRPr="007A040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Країні – дрон, тобі – дрон чи айфон!</w:t>
      </w:r>
      <w:r w:rsidR="00696043" w:rsidRPr="007A040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»</w:t>
      </w:r>
      <w:r w:rsidR="00696043" w:rsidRPr="00696043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 </w:t>
      </w:r>
      <w:r w:rsidR="00696043">
        <w:rPr>
          <w:rFonts w:ascii="Times New Roman" w:eastAsia="Times New Roman" w:hAnsi="Times New Roman" w:cs="Times New Roman"/>
          <w:b/>
          <w:kern w:val="28"/>
          <w:sz w:val="20"/>
          <w:szCs w:val="20"/>
          <w:lang w:val="uk-UA" w:eastAsia="sv-SE"/>
        </w:rPr>
        <w:t xml:space="preserve"> </w:t>
      </w: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(далі – Акція) – маркетингового заходу для користувачів фінансових послуг</w:t>
      </w:r>
      <w:r w:rsidR="00347EB5" w:rsidRPr="00347EB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347EB5" w:rsidRPr="0012746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сервісу «</w:t>
      </w:r>
      <w:r w:rsidR="00347EB5" w:rsidRPr="00127465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moneyveo</w:t>
      </w:r>
      <w:r w:rsidR="00347EB5" w:rsidRPr="0012746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»</w:t>
      </w: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,</w:t>
      </w:r>
      <w:r w:rsidR="00F25552" w:rsidRPr="0012746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що передбачає отримання відповідних Заохочень Переможцями Акції</w:t>
      </w: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</w:p>
    <w:p w14:paraId="1B932A10" w14:textId="7F593071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Визначення термінів:</w:t>
      </w:r>
    </w:p>
    <w:p w14:paraId="074BFB34" w14:textId="6355732D" w:rsidR="007A39E9" w:rsidRPr="00900842" w:rsidRDefault="007A39E9" w:rsidP="007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4"/>
          <w:lang w:val="uk-UA" w:eastAsia="en-US"/>
        </w:rPr>
        <w:t>Учасник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споживач фінансової послуги, </w:t>
      </w:r>
      <w:r w:rsidR="007A0403" w:rsidRPr="00A04513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фізична особа,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клієнт Фінансової Установи, який відповідає загальним та спеціальним умовам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, визначених для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Учасника Акції.</w:t>
      </w:r>
    </w:p>
    <w:p w14:paraId="53CFDE02" w14:textId="7F9B37BD" w:rsidR="0068394A" w:rsidRDefault="007A39E9" w:rsidP="00683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4"/>
          <w:lang w:val="uk-UA" w:eastAsia="en-US"/>
        </w:rPr>
        <w:t>Заохочення</w:t>
      </w:r>
      <w:r w:rsidR="0068394A">
        <w:rPr>
          <w:rFonts w:ascii="Times New Roman" w:eastAsia="Times New Roman" w:hAnsi="Times New Roman" w:cs="Times New Roman"/>
          <w:b/>
          <w:sz w:val="20"/>
          <w:szCs w:val="24"/>
          <w:lang w:val="uk-UA" w:eastAsia="en-US"/>
        </w:rPr>
        <w:t xml:space="preserve"> 1</w:t>
      </w:r>
      <w:r w:rsidRPr="00900842">
        <w:rPr>
          <w:rFonts w:ascii="Times New Roman" w:eastAsia="Times New Roman" w:hAnsi="Times New Roman" w:cs="Times New Roman"/>
          <w:b/>
          <w:sz w:val="20"/>
          <w:szCs w:val="24"/>
          <w:lang w:val="uk-UA" w:eastAsia="en-US"/>
        </w:rPr>
        <w:t xml:space="preserve"> –</w:t>
      </w:r>
      <w:r w:rsidR="0004778E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телефон </w:t>
      </w:r>
      <w:r w:rsidR="0004778E" w:rsidRPr="00A0451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Apple</w:t>
      </w:r>
      <w:r w:rsidR="0004778E" w:rsidRPr="00A0451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27474" w:rsidRPr="00A0451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i</w:t>
      </w:r>
      <w:r w:rsidR="0004778E" w:rsidRPr="00A04513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Phone</w:t>
      </w:r>
      <w:r w:rsidR="0004778E" w:rsidRPr="00A04513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1</w:t>
      </w:r>
      <w:r w:rsidR="0068394A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3</w:t>
      </w:r>
      <w:r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  <w:r w:rsidR="000E063C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К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ількість Заохочень обмежена. </w:t>
      </w:r>
      <w:r w:rsidR="00B207F3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Отримати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22747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З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аохочення мож</w:t>
      </w:r>
      <w:r w:rsidR="00A04513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е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лише </w:t>
      </w:r>
      <w:r w:rsidR="0068394A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1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(</w:t>
      </w:r>
      <w:r w:rsidR="0068394A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один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) </w:t>
      </w:r>
      <w:r w:rsidR="00B207F3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Перемож</w:t>
      </w:r>
      <w:r w:rsidR="0068394A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ець</w:t>
      </w:r>
      <w:r w:rsidR="00B261C4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</w:p>
    <w:p w14:paraId="4DB40D14" w14:textId="70A65585" w:rsidR="00A04513" w:rsidRDefault="0068394A" w:rsidP="00A04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68394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en-US"/>
        </w:rPr>
        <w:t>Заохочення 2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–</w:t>
      </w:r>
      <w:r w:rsidRPr="0068394A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en-US"/>
        </w:rPr>
        <w:t>к</w:t>
      </w:r>
      <w:r w:rsidRPr="0068394A">
        <w:rPr>
          <w:rFonts w:ascii="Times New Roman" w:hAnsi="Times New Roman" w:cs="Times New Roman"/>
          <w:sz w:val="20"/>
          <w:szCs w:val="20"/>
          <w:lang w:val="uk-UA" w:eastAsia="en-US"/>
        </w:rPr>
        <w:t>вадрокоптер</w:t>
      </w:r>
      <w:proofErr w:type="spellEnd"/>
      <w:r w:rsidR="00A04513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. Один </w:t>
      </w:r>
      <w:proofErr w:type="spellStart"/>
      <w:r w:rsidR="00A04513">
        <w:rPr>
          <w:rFonts w:ascii="Times New Roman" w:hAnsi="Times New Roman" w:cs="Times New Roman"/>
          <w:sz w:val="20"/>
          <w:szCs w:val="20"/>
          <w:lang w:val="uk-UA" w:eastAsia="en-US"/>
        </w:rPr>
        <w:t>квадрокоптер</w:t>
      </w:r>
      <w:proofErr w:type="spellEnd"/>
      <w:r w:rsidR="00A04513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отримає Переможець, та ще 1 </w:t>
      </w:r>
      <w:proofErr w:type="spellStart"/>
      <w:r w:rsidR="00A04513">
        <w:rPr>
          <w:rFonts w:ascii="Times New Roman" w:hAnsi="Times New Roman" w:cs="Times New Roman"/>
          <w:sz w:val="20"/>
          <w:szCs w:val="20"/>
          <w:lang w:val="uk-UA" w:eastAsia="en-US"/>
        </w:rPr>
        <w:t>квадрокоптер</w:t>
      </w:r>
      <w:proofErr w:type="spellEnd"/>
      <w:r w:rsidR="00A04513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Фінансова Установа передасть на потреби Збройних Сил України. </w:t>
      </w:r>
      <w:r w:rsidR="00A04513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Кількість Заохочень обмежена. Отримати Заохочення може лише 1 (один) Переможець.</w:t>
      </w:r>
    </w:p>
    <w:p w14:paraId="3B3B2D05" w14:textId="01705E21" w:rsidR="00741006" w:rsidRPr="001B7119" w:rsidRDefault="0068394A" w:rsidP="00741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 w:eastAsia="en-US"/>
        </w:rPr>
      </w:pPr>
      <w:r w:rsidRPr="0068394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en-US"/>
        </w:rPr>
        <w:t xml:space="preserve">Заохочення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en-US"/>
        </w:rPr>
        <w:t xml:space="preserve">3 </w:t>
      </w:r>
      <w:r w:rsidR="00A04513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–</w:t>
      </w:r>
      <w:r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A04513" w:rsidRPr="00A0451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один з 31 (</w:t>
      </w:r>
      <w:r w:rsidR="00A04513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тридцяти одного) </w:t>
      </w:r>
      <w:proofErr w:type="spellStart"/>
      <w:r w:rsidR="00A04513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промокодів</w:t>
      </w:r>
      <w:proofErr w:type="spellEnd"/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, активуючи який Переможець Акції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, відповідно до Правил надання грошових коштів у позику, в тому числі на умовах фінансового кредиту продукт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у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«СМАРТ» ТОВ «МАНІВЕО ШВИДКА ФІНАНСОВА ДОПОМОГА» та цих Правил, отримує можливість оформити кредит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«СМАРТ» за 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Дисконтно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ю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процентно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ю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ставк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ою 0,01% на день. Строк дії </w:t>
      </w:r>
      <w:proofErr w:type="spellStart"/>
      <w:r w:rsidR="001B7119">
        <w:rPr>
          <w:rFonts w:ascii="Times New Roman" w:hAnsi="Times New Roman" w:cs="Times New Roman"/>
          <w:sz w:val="20"/>
          <w:szCs w:val="20"/>
          <w:lang w:val="uk-UA" w:eastAsia="en-US"/>
        </w:rPr>
        <w:t>п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ромокодів</w:t>
      </w:r>
      <w:proofErr w:type="spellEnd"/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– до 31.12.2022 включно. 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Кількість Заохочень обмежена. Отримати Заохочення може лише 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3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1 (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тридцять 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один) Переможець.</w:t>
      </w:r>
      <w:r w:rsidR="00741006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</w:t>
      </w:r>
    </w:p>
    <w:p w14:paraId="268AD1B9" w14:textId="35FCB868" w:rsidR="007A39E9" w:rsidRDefault="007A39E9" w:rsidP="007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>Переможець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– Учасник, який відповідає загальним та спеціальним умовам Акції, визначеним цими Правилами, і якого визначено Переможцем у Розіграші Заохочень Акції </w:t>
      </w:r>
      <w:r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за допомогою </w:t>
      </w:r>
      <w:r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онлайн-сервісу</w:t>
      </w:r>
      <w:r w:rsidRPr="001B7119" w:rsidDel="00AB5BF5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random.org</w:t>
      </w:r>
      <w:r w:rsidR="00726CD7"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або за допомогою випадкової вибірки через функцію </w:t>
      </w:r>
      <w:proofErr w:type="spellStart"/>
      <w:r w:rsidR="00726CD7"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randbetween</w:t>
      </w:r>
      <w:proofErr w:type="spellEnd"/>
      <w:r w:rsidR="00726CD7"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в Excel</w:t>
      </w:r>
      <w:r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.</w:t>
      </w:r>
    </w:p>
    <w:p w14:paraId="369C5CFB" w14:textId="4B12AD52" w:rsidR="007A39E9" w:rsidRPr="00900842" w:rsidRDefault="007A39E9" w:rsidP="007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 xml:space="preserve">Розіграш Заохочень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– визначення Переможців Акції представниками Фінансової 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У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станови серед </w:t>
      </w:r>
      <w:r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усіх Учасників Акції, що виконали умови участі в Акції відповідно до цих Правил, за допомогою </w:t>
      </w:r>
      <w:r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онлайн-сервісу</w:t>
      </w:r>
      <w:r w:rsidRPr="001B7119" w:rsidDel="00AB5BF5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random.org</w:t>
      </w:r>
      <w:r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726CD7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або за допомогою випадкової вибірки через функцію </w:t>
      </w:r>
      <w:proofErr w:type="spellStart"/>
      <w:r w:rsidR="00726CD7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randbetween</w:t>
      </w:r>
      <w:proofErr w:type="spellEnd"/>
      <w:r w:rsidR="00726CD7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в Excel </w:t>
      </w:r>
      <w:r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у День визначення Переможців Акції.</w:t>
      </w:r>
    </w:p>
    <w:p w14:paraId="27A7DA8F" w14:textId="45E0B84C" w:rsidR="007A39E9" w:rsidRDefault="007A39E9" w:rsidP="007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0"/>
          <w:lang w:val="uk-UA" w:eastAsia="en-US"/>
        </w:rPr>
        <w:t>День визначення Переможців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– </w:t>
      </w:r>
      <w:r w:rsid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день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, коли відбуватиметься Розіграш Заохочень та визначення Переможців Акції, що мають право отримати Заохочення, а саме</w:t>
      </w:r>
      <w:r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: </w:t>
      </w:r>
      <w:r w:rsidR="001B7119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12</w:t>
      </w:r>
      <w:r w:rsidR="00EE596C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1B7119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вересня</w:t>
      </w:r>
      <w:r w:rsidR="00EE596C"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202</w:t>
      </w:r>
      <w:r w:rsid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2</w:t>
      </w:r>
      <w:r w:rsidRPr="001B711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р.</w:t>
      </w:r>
    </w:p>
    <w:p w14:paraId="5FF530DA" w14:textId="77777777" w:rsidR="00D61279" w:rsidRPr="00D61279" w:rsidRDefault="00D61279" w:rsidP="00D612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D6127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en-US"/>
        </w:rPr>
        <w:t>Сайт</w:t>
      </w:r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– </w:t>
      </w:r>
      <w:proofErr w:type="spellStart"/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вебсайт</w:t>
      </w:r>
      <w:proofErr w:type="spellEnd"/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Фінансової Установи, котрий доступний за постійним посиланням </w:t>
      </w:r>
      <w:hyperlink r:id="rId9" w:history="1">
        <w:r w:rsidRPr="00D61279">
          <w:rPr>
            <w:rFonts w:ascii="Times New Roman" w:eastAsia="Times New Roman" w:hAnsi="Times New Roman" w:cs="Times New Roman"/>
            <w:sz w:val="20"/>
            <w:szCs w:val="20"/>
            <w:lang w:eastAsia="en-US"/>
          </w:rPr>
          <w:t>https://moneyveo.ua/uk/</w:t>
        </w:r>
      </w:hyperlink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. </w:t>
      </w:r>
    </w:p>
    <w:p w14:paraId="6D785D77" w14:textId="5C6011A8" w:rsidR="007A39E9" w:rsidRPr="00D61279" w:rsidRDefault="00D61279" w:rsidP="00D6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D6127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en-US"/>
        </w:rPr>
        <w:t>Мобільний додаток</w:t>
      </w:r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– мобільний додаток Фінансової Установи, котрий можна завантажити за посиланнями в </w:t>
      </w:r>
      <w:hyperlink r:id="rId10" w:history="1">
        <w:r w:rsidRPr="00D61279">
          <w:rPr>
            <w:rFonts w:ascii="Times New Roman" w:eastAsia="Times New Roman" w:hAnsi="Times New Roman" w:cs="Times New Roman"/>
            <w:sz w:val="20"/>
            <w:szCs w:val="20"/>
            <w:lang w:val="uk-UA" w:eastAsia="en-US"/>
          </w:rPr>
          <w:t>Play Market</w:t>
        </w:r>
      </w:hyperlink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та / або в </w:t>
      </w:r>
      <w:hyperlink r:id="rId11" w:history="1">
        <w:proofErr w:type="spellStart"/>
        <w:r w:rsidRPr="00D61279">
          <w:rPr>
            <w:rFonts w:ascii="Times New Roman" w:eastAsia="Times New Roman" w:hAnsi="Times New Roman" w:cs="Times New Roman"/>
            <w:sz w:val="20"/>
            <w:szCs w:val="20"/>
            <w:lang w:val="uk-UA" w:eastAsia="en-US"/>
          </w:rPr>
          <w:t>AppStore</w:t>
        </w:r>
        <w:proofErr w:type="spellEnd"/>
      </w:hyperlink>
      <w:r w:rsidRPr="00D6127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</w:p>
    <w:p w14:paraId="3DA67CF1" w14:textId="48C27FB6" w:rsidR="007A39E9" w:rsidRDefault="007A39E9" w:rsidP="007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Інші визначення та терміни використовуються в розумінні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Правил надання грошових коштів позику, в тому числі на умовах фінансового кредиту ТОВ «МАНІВЕО ШВИДКА ФІНАНСОВА ДОПОМОГА»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, які встановлюють вимоги для конкретного продукту, обраного Учасником під час користування фінансовою послугою Фінансової Установи та чинного законодавства України.</w:t>
      </w:r>
    </w:p>
    <w:p w14:paraId="68AA5623" w14:textId="77777777" w:rsidR="001E795D" w:rsidRDefault="001E795D" w:rsidP="007A3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</w:p>
    <w:p w14:paraId="364CDD1D" w14:textId="77777777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1. Організатор та Виконавець Акції:</w:t>
      </w:r>
    </w:p>
    <w:p w14:paraId="3DCB7741" w14:textId="69F0C5DE" w:rsidR="00003315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Організатором та Виконавцем Акції є ТОВАРИСТВО З ОБМЕЖЕНОЮ ВІДПОВІДАЛЬНІСТЮ «</w:t>
      </w:r>
      <w:r w:rsidRPr="002818F2">
        <w:rPr>
          <w:rFonts w:ascii="Times New Roman" w:eastAsia="Times New Roman" w:hAnsi="Times New Roman" w:cs="Times New Roman"/>
          <w:caps/>
          <w:sz w:val="20"/>
          <w:szCs w:val="20"/>
          <w:lang w:val="uk-UA" w:eastAsia="en-US"/>
        </w:rPr>
        <w:t>Манівео Швидка Фінансова Допомога</w:t>
      </w: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» (</w:t>
      </w:r>
      <w:r w:rsidR="00FE645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ідентифікаційний </w:t>
      </w: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код ЄДРПОУ 38569246; </w:t>
      </w:r>
      <w:r w:rsidR="00910525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місцезнаходження</w:t>
      </w: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: 01015, м. Київ, вул. Лейпцизька, будинок 15-Б, перший поверх).</w:t>
      </w:r>
    </w:p>
    <w:p w14:paraId="54E3C9B6" w14:textId="77777777" w:rsidR="000E063C" w:rsidRPr="002818F2" w:rsidRDefault="000E063C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</w:p>
    <w:p w14:paraId="41AACAA9" w14:textId="77777777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2. Мета Акції:</w:t>
      </w:r>
    </w:p>
    <w:p w14:paraId="3EC1209A" w14:textId="77777777" w:rsidR="007D284D" w:rsidRPr="00900842" w:rsidRDefault="007D284D" w:rsidP="007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2.1. Метою Акції є популяризація та просування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фінансових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послуг Фінансової Установи в Україні, формування і підтримка стабільного рівня зацікавленості та обізнаності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споживачів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щодо отримання фінансових послуг під торговельною маркою «moneyveo».</w:t>
      </w:r>
    </w:p>
    <w:p w14:paraId="120C9A60" w14:textId="77777777" w:rsidR="007D284D" w:rsidRDefault="007D284D" w:rsidP="007D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2.2. Участь в Акції є безкоштовною</w:t>
      </w:r>
      <w:r w:rsidRPr="00900842">
        <w:rPr>
          <w:rFonts w:ascii="Times New Roman" w:eastAsia="Times New Roman" w:hAnsi="Times New Roman" w:cs="Times New Roman"/>
          <w:sz w:val="20"/>
          <w:szCs w:val="24"/>
          <w:lang w:eastAsia="en-US"/>
        </w:rPr>
        <w:t>,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6D1B3CF0" w14:textId="77777777" w:rsidR="00B261C4" w:rsidRPr="002818F2" w:rsidRDefault="00B261C4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</w:p>
    <w:p w14:paraId="218962C8" w14:textId="77777777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3. Територія (місце) та період проведення Акції:</w:t>
      </w:r>
    </w:p>
    <w:p w14:paraId="2E9F4D07" w14:textId="77777777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3.1. Акція проводиться на всій території України* (далі – Територія Акції). </w:t>
      </w:r>
    </w:p>
    <w:p w14:paraId="305ACC20" w14:textId="77D7A2ED" w:rsidR="00003315" w:rsidRPr="007A0403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en-US"/>
        </w:rPr>
      </w:pPr>
      <w:r w:rsidRPr="007A0403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</w:t>
      </w:r>
      <w:r w:rsidR="007A0403" w:rsidRPr="007A0403">
        <w:rPr>
          <w:rFonts w:ascii="Times New Roman" w:hAnsi="Times New Roman" w:cs="Times New Roman"/>
          <w:i/>
          <w:sz w:val="20"/>
          <w:szCs w:val="20"/>
          <w:lang w:val="uk-UA"/>
        </w:rPr>
        <w:t>за винятком тимчасово окупованих територій, визначених відповідно до Закону України «Про забезпечення прав і свобод громадян на тимчасово окупованій території України» від 15.04.2014, № 1207-</w:t>
      </w:r>
      <w:r w:rsidR="007A0403" w:rsidRPr="007A0403">
        <w:rPr>
          <w:rFonts w:ascii="Times New Roman" w:hAnsi="Times New Roman" w:cs="Times New Roman"/>
          <w:i/>
          <w:sz w:val="20"/>
          <w:szCs w:val="20"/>
        </w:rPr>
        <w:t>VII</w:t>
      </w:r>
      <w:r w:rsidR="007A0403" w:rsidRPr="007A040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та територій територіальних громад в районах проведення воєнних (бойових) дій або які перебувають в </w:t>
      </w:r>
      <w:r w:rsidR="007A0403" w:rsidRPr="007A0403"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тимчасовій окупації, оточенні (блокуванні), перелік яких встановлюється наказом Міністерства з питань реінтеграції тимчасово окупованих територій України в період проведення Акції. Це </w:t>
      </w:r>
      <w:r w:rsidR="007A0403" w:rsidRPr="007A0403">
        <w:rPr>
          <w:rFonts w:ascii="Times New Roman" w:hAnsi="Times New Roman" w:cs="Times New Roman"/>
          <w:i/>
          <w:sz w:val="20"/>
          <w:szCs w:val="20"/>
        </w:rPr>
        <w:t> </w:t>
      </w:r>
      <w:r w:rsidR="007A0403" w:rsidRPr="007A0403">
        <w:rPr>
          <w:rFonts w:ascii="Times New Roman" w:hAnsi="Times New Roman" w:cs="Times New Roman"/>
          <w:i/>
          <w:sz w:val="20"/>
          <w:szCs w:val="20"/>
          <w:lang w:val="uk-UA"/>
        </w:rPr>
        <w:t>тимчасове вимушене обмеження, встановлене виключно з міркувань безпеки мешканців вказаних регіонів та неможливості з боку Фінансової Установи гарантувати тут належне її проведення</w:t>
      </w:r>
      <w:r w:rsidRPr="007A0403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14:paraId="2655C583" w14:textId="3FCAF8D7" w:rsidR="00003315" w:rsidRPr="003663FE" w:rsidRDefault="00003315" w:rsidP="00833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3.2. Період проведення Акції: з </w:t>
      </w:r>
      <w:bookmarkStart w:id="1" w:name="_Hlk4144253"/>
      <w:r w:rsidR="000F6C5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12</w:t>
      </w:r>
      <w:r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годин </w:t>
      </w:r>
      <w:r w:rsidR="00CA5B5B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00</w:t>
      </w:r>
      <w:r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хвилини за київським часом </w:t>
      </w:r>
      <w:r w:rsidR="000F6C5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2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2</w:t>
      </w:r>
      <w:r w:rsidR="000F6C5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серпня</w:t>
      </w:r>
      <w:r w:rsidR="00B342DF"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202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2</w:t>
      </w:r>
      <w:r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року до </w:t>
      </w:r>
      <w:r w:rsidR="000F6C5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23</w:t>
      </w:r>
      <w:r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години 59 хвилин за київським часом 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04</w:t>
      </w:r>
      <w:r w:rsidR="000F6C5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вересня</w:t>
      </w:r>
      <w:r w:rsidR="00B342DF"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202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2</w:t>
      </w:r>
      <w:r w:rsidR="00833771"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року</w:t>
      </w:r>
      <w:bookmarkEnd w:id="1"/>
      <w:r w:rsidR="00833771" w:rsidRPr="003663F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</w:p>
    <w:p w14:paraId="2CA1A468" w14:textId="7AC8BADD" w:rsidR="00003315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Фінансова Установа може змінити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Акції.</w:t>
      </w:r>
    </w:p>
    <w:p w14:paraId="01B5A614" w14:textId="77777777" w:rsidR="00EF38CC" w:rsidRPr="002818F2" w:rsidRDefault="00EF38CC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</w:p>
    <w:p w14:paraId="502CE5E0" w14:textId="77777777" w:rsidR="00003315" w:rsidRPr="002818F2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  <w:r w:rsidRPr="002818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4. Учасники Акції:</w:t>
      </w:r>
    </w:p>
    <w:p w14:paraId="0DC5DDDD" w14:textId="77777777" w:rsidR="00320FE9" w:rsidRPr="00900842" w:rsidRDefault="00320FE9" w:rsidP="00320F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4.1. Загальні умови участі в Акції:</w:t>
      </w:r>
    </w:p>
    <w:p w14:paraId="7ADD276C" w14:textId="77777777" w:rsidR="00320FE9" w:rsidRPr="00900842" w:rsidRDefault="00320FE9" w:rsidP="003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4.1.1. В Акції можуть брати участь повнолітні (від 18 років), повністю дієздатні громадяни України, які проживають на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Т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ериторії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Акції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(за винятком осіб, визначених п.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4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.1.2. цих Правил) та до Дня визначення Переможців Акції виконають умови, встановлені п.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4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.2. цих Правил. </w:t>
      </w:r>
    </w:p>
    <w:p w14:paraId="113E46A9" w14:textId="77777777" w:rsidR="00320FE9" w:rsidRPr="00900842" w:rsidRDefault="00320FE9" w:rsidP="003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4.1.2. Не визнаються Учасниками Акції та не мають права брати в ній участь працівники Фінансової Установи, задіяні у підготовці та проведенні Акції (у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т.ч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. їхні близькі та родичі – чоловік/дружина, діти, брати/сестри, батьки).</w:t>
      </w:r>
    </w:p>
    <w:p w14:paraId="1D296E94" w14:textId="77777777" w:rsidR="00320FE9" w:rsidRPr="00900842" w:rsidRDefault="00320FE9" w:rsidP="00320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4.1.3. Рішення про участь в Акції є добровільним волевиявленням Учасника, яке він здійснює, виходячи з власних міркувань щодо участі в Акції та беззастережної згоди з цими Правилами. Усім Учасникам надаються рівні права. Стати Учасником Акції можна у будь-який день упродовж усього Періоду її проведення.</w:t>
      </w:r>
    </w:p>
    <w:p w14:paraId="5983EB8C" w14:textId="77777777" w:rsidR="00320FE9" w:rsidRPr="00900842" w:rsidRDefault="00320FE9" w:rsidP="00320F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4.2. Спеціальні умови участі в Акції: </w:t>
      </w:r>
    </w:p>
    <w:p w14:paraId="7E0D6AEB" w14:textId="41D69320" w:rsidR="00320FE9" w:rsidRPr="00900842" w:rsidRDefault="00885245" w:rsidP="0070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4.2.1. Учасниками Акції </w:t>
      </w:r>
      <w:r w:rsidRPr="001B7119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можуть бути особи, які у Період проведення Акції уклали Договір з Фінансовою Установою про отримання фінансової послуги </w:t>
      </w:r>
      <w:r w:rsidR="001B7119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відповідно до Правил надання грошових коштів у позику, в тому числі на умовах фінансового кредиту продукту «СМАРТ»</w:t>
      </w:r>
      <w:r w:rsidR="001B7119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та </w:t>
      </w:r>
      <w:r w:rsidR="001B7119" w:rsidRPr="001B7119">
        <w:rPr>
          <w:rFonts w:ascii="Times New Roman" w:hAnsi="Times New Roman" w:cs="Times New Roman"/>
          <w:sz w:val="20"/>
          <w:szCs w:val="20"/>
          <w:lang w:val="uk-UA" w:eastAsia="en-US"/>
        </w:rPr>
        <w:t xml:space="preserve"> Правил надання грошових коштів у позику, в тому числі на умовах фінансового кредиту продукту «</w:t>
      </w:r>
      <w:r w:rsidR="001B7119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КОМФОРТ</w:t>
      </w:r>
      <w:r w:rsidR="001B7119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» ТОВ «МАНІВЕО ШВИДКА ФІНАНСОВА ДОПОМОГА»</w:t>
      </w:r>
      <w:r w:rsidR="001B7119" w:rsidRPr="001B7119">
        <w:rPr>
          <w:rFonts w:ascii="Times New Roman" w:hAnsi="Times New Roman" w:cs="Times New Roman"/>
          <w:sz w:val="20"/>
          <w:szCs w:val="20"/>
          <w:lang w:val="uk-UA" w:eastAsia="en-US"/>
        </w:rPr>
        <w:t>.</w:t>
      </w:r>
    </w:p>
    <w:p w14:paraId="3CE374EB" w14:textId="77777777" w:rsidR="00320FE9" w:rsidRDefault="00320FE9" w:rsidP="009E5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p w14:paraId="1FF396FF" w14:textId="77777777" w:rsidR="0071245B" w:rsidRPr="00900842" w:rsidRDefault="0071245B" w:rsidP="0071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4"/>
          <w:lang w:val="uk-UA" w:eastAsia="en-US"/>
        </w:rPr>
        <w:t xml:space="preserve">5. </w:t>
      </w:r>
      <w:r w:rsidRPr="00900842">
        <w:rPr>
          <w:rFonts w:ascii="Times New Roman" w:eastAsia="Times New Roman" w:hAnsi="Times New Roman" w:cs="Times New Roman"/>
          <w:b/>
          <w:sz w:val="20"/>
          <w:szCs w:val="24"/>
          <w:u w:val="single"/>
          <w:lang w:val="uk-UA" w:eastAsia="en-US"/>
        </w:rPr>
        <w:t>Згода Учасників на збір та обробку інформації:</w:t>
      </w:r>
    </w:p>
    <w:p w14:paraId="5EF47C0B" w14:textId="77777777" w:rsidR="0071245B" w:rsidRPr="00900842" w:rsidRDefault="0071245B" w:rsidP="0071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</w:t>
      </w:r>
    </w:p>
    <w:p w14:paraId="64478FCE" w14:textId="77777777" w:rsidR="0071245B" w:rsidRPr="00900842" w:rsidRDefault="0071245B" w:rsidP="0071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5.2. Участю в Акції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Учасник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підтверджує:</w:t>
      </w:r>
    </w:p>
    <w:p w14:paraId="2864BB90" w14:textId="77777777" w:rsidR="0071245B" w:rsidRDefault="0071245B" w:rsidP="0071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5.2.1. своє ознайомлення з цими Правилами та гарантує їх безумовне виконання і дотримання;</w:t>
      </w:r>
    </w:p>
    <w:p w14:paraId="3B7C421A" w14:textId="5E7AED8B" w:rsidR="0071245B" w:rsidRDefault="0071245B" w:rsidP="00712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5.2.2. на момент взяття участі в Акції повідомлений про</w:t>
      </w:r>
      <w:r w:rsidRPr="00C41594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порядок </w:t>
      </w:r>
      <w:r w:rsidRPr="00C41594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обробк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и</w:t>
      </w:r>
      <w:r w:rsidRPr="00C41594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персональних даних клієнтів ТОВАРИСТВА З ОБМЕЖЕНОЮ ВІДПОВІДАЛЬНІСТЮ «МАНІВЕО ШВИДКА ФІНАНСОВА ДОПОМОГА»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, що розміщений за посиланням </w:t>
      </w:r>
      <w:hyperlink r:id="rId12" w:history="1">
        <w:r w:rsidRPr="00C41594">
          <w:rPr>
            <w:rFonts w:ascii="Times New Roman" w:eastAsia="Times New Roman" w:hAnsi="Times New Roman" w:cs="Times New Roman"/>
            <w:sz w:val="20"/>
            <w:szCs w:val="24"/>
            <w:lang w:val="uk-UA" w:eastAsia="en-US"/>
          </w:rPr>
          <w:t>https://moneyveo.ua/uk/confidentiality/agreementpersonaldata/</w:t>
        </w:r>
      </w:hyperlink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.</w:t>
      </w:r>
    </w:p>
    <w:p w14:paraId="3BEB7A48" w14:textId="77777777" w:rsidR="00435C6C" w:rsidRPr="00435C6C" w:rsidRDefault="00435C6C" w:rsidP="00435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У випадку застосування до Товариства штрафу за порушення законодавства про захист персональних даних через обробку тих персональних даних, які були передані Товариству Учасником, Учасник зобов’</w:t>
      </w:r>
      <w:proofErr w:type="spellStart"/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язується</w:t>
      </w:r>
      <w:proofErr w:type="spellEnd"/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відшкодувати накладений на Товариство штраф у повному обсязі.</w:t>
      </w:r>
    </w:p>
    <w:p w14:paraId="48ED9D34" w14:textId="63347CE2" w:rsidR="00103425" w:rsidRDefault="00103425" w:rsidP="0043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p w14:paraId="42034198" w14:textId="77777777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uk-UA" w:eastAsia="en-US"/>
        </w:rPr>
      </w:pPr>
      <w:r w:rsidRPr="00900842">
        <w:rPr>
          <w:rFonts w:ascii="Times New Roman" w:eastAsia="Times New Roman" w:hAnsi="Times New Roman" w:cs="Times New Roman"/>
          <w:b/>
          <w:sz w:val="20"/>
          <w:szCs w:val="24"/>
          <w:lang w:val="uk-UA" w:eastAsia="en-US"/>
        </w:rPr>
        <w:t xml:space="preserve">6. </w:t>
      </w:r>
      <w:r w:rsidRPr="00900842">
        <w:rPr>
          <w:rFonts w:ascii="Times New Roman" w:eastAsia="Times New Roman" w:hAnsi="Times New Roman" w:cs="Times New Roman"/>
          <w:b/>
          <w:sz w:val="20"/>
          <w:szCs w:val="24"/>
          <w:u w:val="single"/>
          <w:lang w:val="uk-UA" w:eastAsia="en-US"/>
        </w:rPr>
        <w:t>Процедура обрання Переможця Акції та отримання Заохочення:</w:t>
      </w:r>
    </w:p>
    <w:p w14:paraId="11F84E2C" w14:textId="5D71E523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6.1</w:t>
      </w: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. </w:t>
      </w:r>
      <w:r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У День визначення Переможців Акції шляхом випадкової вибірки за допомогою </w:t>
      </w: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онлайн-сервісу</w:t>
      </w:r>
      <w:r w:rsidRPr="00435C6C" w:rsidDel="00AB5BF5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random.org</w:t>
      </w:r>
      <w:r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726CD7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або за допомогою випадкової вибірки через функцію </w:t>
      </w:r>
      <w:proofErr w:type="spellStart"/>
      <w:r w:rsidR="00726CD7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randbetween</w:t>
      </w:r>
      <w:proofErr w:type="spellEnd"/>
      <w:r w:rsidR="00726CD7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в Excel </w:t>
      </w:r>
      <w:r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Фінансова Установа визначає та фіксує серед Учасників </w:t>
      </w:r>
      <w:r w:rsidR="00435C6C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1</w:t>
      </w:r>
      <w:r w:rsidR="00227474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(</w:t>
      </w:r>
      <w:r w:rsidR="00435C6C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одного) </w:t>
      </w:r>
      <w:r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Переможц</w:t>
      </w:r>
      <w:r w:rsidR="00435C6C" w:rsidRP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я, який</w:t>
      </w:r>
      <w:r w:rsidR="00435C6C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матиме можливість отримати Заохочення 1; 1 (одного) Переможця, який матиме можливість отримати Заохочення 2 та 31 (тридцять одного) Переможця, які матимуть можливість отримати Заохочення 3. </w:t>
      </w:r>
    </w:p>
    <w:p w14:paraId="7DDB9B50" w14:textId="1F3B3EF0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Протягом </w:t>
      </w:r>
      <w:r w:rsidR="00435C6C"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1</w:t>
      </w: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5 (п’ят</w:t>
      </w:r>
      <w:r w:rsidR="00435C6C"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надцяти</w:t>
      </w:r>
      <w:r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) календарних днів з Дня визначення Переможців Акції Фінансова Установа повідомляє про результати Акції</w:t>
      </w:r>
      <w:r w:rsidR="00AB130A" w:rsidRPr="00435C6C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.</w:t>
      </w:r>
    </w:p>
    <w:p w14:paraId="6CE24824" w14:textId="77777777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6.2. Фінансова Установа гарантує об’єктивність обрання Переможців Акції шляхом унеможливлення втручання сторонніх осіб у процес їх визначення. </w:t>
      </w:r>
    </w:p>
    <w:p w14:paraId="3FF6857D" w14:textId="0D0EF0E9" w:rsidR="00834758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6.3. </w:t>
      </w:r>
      <w:r w:rsidR="00961AF6" w:rsidRPr="00961AF6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Для отримання Заохочення, Переможцям Акції необхідно протягом 5 (п’яти) календарних днів після отримання повідомлення про те, що їх визначено Переможцями Акції, надіслати Фінансовій Установі електронний лист на адресу support@moneyveo.ua із темою «</w:t>
      </w:r>
      <w:r w:rsidR="00F65FCE" w:rsidRPr="007A0403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Країні – дрон, тобі – дрон чи айфон!</w:t>
      </w:r>
      <w:r w:rsidR="00961AF6" w:rsidRPr="00961AF6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» у тексті листа треба вказати власні Прізвище Ім’я та По-батькові, номер власного мобільного телефону (зареєстрованого у сервісі «moneyveo») для зв’язку, точну адресу відділення ТОВ «Нова Пошта» для доставки Заохочення</w:t>
      </w:r>
      <w:r w:rsidR="00961AF6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.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Для отримання Заохочення Переможець зобов’язаний надати Фінансовій Установі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скан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-копію/фото 1 (першої), 2 (другої) сторінки 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паспорту громадянина України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(а також 3, 4 і 5-ї сторінок за необхідністю, якщо на них наявні будь-які </w:t>
      </w:r>
      <w:proofErr w:type="spellStart"/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посвідчуючі</w:t>
      </w:r>
      <w:proofErr w:type="spellEnd"/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дані) та сторінки із зазначенням останнього (чинного) місця реєстрації, реєстраційний номер облікової картки платника податків (довідку про присвоєння податкового номеру)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У випадку, якщо Переможець є володільцем паспорту у формі </w:t>
      </w:r>
      <w:r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  <w:t>ID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картки, надається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скан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-копія лицевої та зворотної сторони </w:t>
      </w:r>
      <w:r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  <w:t>ID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-паспорту та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скан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-копію Довідки про реєстрацію місця проживання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lastRenderedPageBreak/>
        <w:t xml:space="preserve">особи,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реєстраційний номер облікової картки платника податків (довідку про присвоєння податкового номеру</w:t>
      </w:r>
      <w:r w:rsidRPr="00F65FC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  <w:r w:rsidRPr="00F65FCE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</w:p>
    <w:p w14:paraId="6F6BE25A" w14:textId="62B4A62E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Заохочення </w:t>
      </w:r>
      <w:r w:rsidR="00961AF6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буде надіслано на </w:t>
      </w:r>
      <w:r w:rsidR="00216E60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адресу відділення ТОВ «Нова Пошта» на </w:t>
      </w:r>
      <w:proofErr w:type="spellStart"/>
      <w:r w:rsidR="00216E60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ім</w:t>
      </w:r>
      <w:proofErr w:type="spellEnd"/>
      <w:r w:rsidR="00216E60" w:rsidRPr="00216E60">
        <w:rPr>
          <w:rFonts w:ascii="Times New Roman" w:eastAsia="Times New Roman" w:hAnsi="Times New Roman" w:cs="Times New Roman"/>
          <w:sz w:val="20"/>
          <w:szCs w:val="24"/>
          <w:lang w:eastAsia="en-US"/>
        </w:rPr>
        <w:t>’</w:t>
      </w:r>
      <w:r w:rsidR="00216E60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я Переможця за даними, вказаними в листі у порядку, передбаченому п. 6.3 Правил</w:t>
      </w:r>
      <w:r w:rsidR="00F65FCE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,</w:t>
      </w:r>
      <w:r w:rsidR="00216E60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="00F65FCE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протягом 1 (одного) місяця після отримання усієї передбаченої цими Правилами інформації та документів від Переможця</w:t>
      </w:r>
      <w:r w:rsidR="00216E60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. </w:t>
      </w:r>
    </w:p>
    <w:p w14:paraId="18D77DA6" w14:textId="77777777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Усі скановані копії/фото мають бути без сторонніх предметів, належної якості, тобто зображення мають бути чіткими, містити всю необхідну інформацію, не допускається обрізання/редагування/будь-які інші зміни зображень, що можуть погіршити якість зображень, викривити/змінити наведені дані, призвести до неможливості ідентифікації особи Переможця.</w:t>
      </w:r>
    </w:p>
    <w:p w14:paraId="1DFC12F6" w14:textId="77777777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Документи, перераховані у цьому пункті Правил, передаються в тому числі з метою нарахування і перерахування до відповідних бюджетів податків, передбачених чинним податковим законодавством України.</w:t>
      </w:r>
    </w:p>
    <w:p w14:paraId="6A70300C" w14:textId="7658F14B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6.4. У випадку відмови Переможця від отримання Заохочення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у 5 (п’ятиденний) 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строк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після повідомлення про виграш</w:t>
      </w:r>
      <w:r w:rsidR="0003420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або ненадання Фінансовій Установі протягом 5 (п’яти) дн</w:t>
      </w:r>
      <w:r w:rsidRPr="00982B75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ів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документів та інформації, необхідної для передання Заохочення, такий Переможець втрачає право отримати Заохочення.</w:t>
      </w:r>
    </w:p>
    <w:p w14:paraId="6CF01D8A" w14:textId="77777777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6.5. Переможець Акції зобов’язаний отримати Заохочення особисто та не може передати це право третім особам. </w:t>
      </w:r>
    </w:p>
    <w:p w14:paraId="52AA2786" w14:textId="77777777" w:rsidR="00834758" w:rsidRPr="00900842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6.6. Результати визначення Переможця, оприлюднені Фінансовою Установою, є остаточними, оскарженню не підлягають і не можуть бути змінені, окрім випадків, передбачених цими Правилами.</w:t>
      </w:r>
    </w:p>
    <w:p w14:paraId="64BB2B33" w14:textId="4758274D" w:rsidR="00834758" w:rsidRDefault="00834758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6.7.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Протягом всього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еріоду проведення Акції Учасник Акції може </w:t>
      </w:r>
      <w:r w:rsidRPr="00F65FC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отримати лише одне Заохочення.</w:t>
      </w:r>
    </w:p>
    <w:p w14:paraId="1BE880BA" w14:textId="7FC61619" w:rsidR="00F65FCE" w:rsidRDefault="00F65FCE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6.8. Отримання еквіваленту Заохочення в грошовій формі не передбачено. </w:t>
      </w:r>
    </w:p>
    <w:p w14:paraId="6D4AAC6C" w14:textId="77777777" w:rsidR="00F65FCE" w:rsidRDefault="00F65FCE" w:rsidP="00834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p w14:paraId="1ACDDC07" w14:textId="56752909" w:rsidR="006E5C16" w:rsidRPr="002818F2" w:rsidRDefault="00634067" w:rsidP="006E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7</w:t>
      </w:r>
      <w:r w:rsidR="006E5C16" w:rsidRPr="002818F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en-US"/>
        </w:rPr>
        <w:t>. Інші умови:</w:t>
      </w:r>
    </w:p>
    <w:p w14:paraId="7DCFAE8F" w14:textId="77777777" w:rsidR="00634067" w:rsidRPr="00900842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7.1. Інформування щодо Правил та умов проведення Акції здійснюється шляхом розміщення Правил на офіційному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С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айті Фінансової Установи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, а також за телефоном: 0800219393 (безкоштовно з будь-яких телефонів по Україні).</w:t>
      </w:r>
    </w:p>
    <w:p w14:paraId="2368952B" w14:textId="3A6F69D2" w:rsidR="00634067" w:rsidRPr="00900842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7.2.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Фінансова Установа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має право змінювати </w:t>
      </w:r>
      <w:r w:rsidR="00F65FCE" w:rsidRP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Правила Акції на будь-якому її етапі за власним рішенням на власний розсуд без додаткового</w:t>
      </w:r>
      <w:r w:rsidR="00BB2191" w:rsidRP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="00F65FCE" w:rsidRP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повідомлення Учасників Акції, в тому числі достроково припинити, зупинити, поновити її проведення чи продовжити строк дії</w:t>
      </w:r>
      <w:r w:rsid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, замінити Заохочення, тощо</w:t>
      </w:r>
      <w:r w:rsidR="00F65FCE" w:rsidRP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. Нова редакція Правил Акції розміщується на Сайті.</w:t>
      </w:r>
    </w:p>
    <w:p w14:paraId="7E2F57C7" w14:textId="77777777" w:rsidR="00634067" w:rsidRPr="00900842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7947603B" w14:textId="77777777" w:rsidR="00634067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7.4. 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Фінансова Установа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не несе відповідальності щодо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:</w:t>
      </w:r>
    </w:p>
    <w:p w14:paraId="4243A9D9" w14:textId="5F3B7F5E" w:rsidR="00634067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-</w:t>
      </w:r>
      <w:r w:rsid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подальшого використання Учасником Акції отриманого ним Заохочення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;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 </w:t>
      </w:r>
    </w:p>
    <w:p w14:paraId="38D7D1C2" w14:textId="77777777" w:rsidR="00634067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-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за неможливість скористатися Заохоченням з будь-яких причин</w:t>
      </w: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;</w:t>
      </w:r>
    </w:p>
    <w:p w14:paraId="6B58F2C1" w14:textId="645CD6F1" w:rsidR="00BB2191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- </w:t>
      </w: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за можливі наслідки використання такого Заохочення</w:t>
      </w:r>
      <w:r w:rsidR="00BB2191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;</w:t>
      </w:r>
    </w:p>
    <w:p w14:paraId="4A96D6D8" w14:textId="039DD614" w:rsidR="00634067" w:rsidRPr="00900842" w:rsidRDefault="00BB2191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>- за неможливість отримання Заохочення Переможцем.</w:t>
      </w:r>
    </w:p>
    <w:p w14:paraId="17BCEE5E" w14:textId="57DAA022" w:rsidR="00634067" w:rsidRPr="00900842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  <w:t xml:space="preserve">7.5.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Переможець Акції, отримуючи відповідне Заохочення</w:t>
      </w:r>
      <w:r w:rsidR="00BB2191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розуміє, що таке Заохочення</w:t>
      </w:r>
      <w:r w:rsidR="00BB2191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може вважатись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додатковим благом, що відображається у податковому розрахунку сум доходу, нарахованого (сплаченого) на користь такої фізичної особи, та сум утриманого з них податку, згідно з вимогами чинного законодавства України. Та це може, відповідно, вплинути на умови отримання такою фізичною особою – Переможцем державної та соціальної матеріальної допомоги, житлових та інших субсидій або дотацій, пільг, компенсацій тощо. Переможець, при цьому, самостійно приймає рішення про участь в Акції та отримання ним Заохочення та усвідомлює наслідки таких дій.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Фінансова Установа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не несе відповідальності за наслідки отримання Переможцями Акції додаткового блага (доходу) у вигляді Заохочення.</w:t>
      </w:r>
    </w:p>
    <w:p w14:paraId="46115414" w14:textId="77777777" w:rsidR="00634067" w:rsidRPr="00900842" w:rsidRDefault="00634067" w:rsidP="0063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en-US"/>
        </w:rPr>
      </w:pP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7.6. 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Фінансова Установа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не несе жодної відповідальності за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Pr="0090084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неотримання будь-яким з Учасників Акції Заохочень, з будь-яких причин, у тому числі з причини невиконання (несвоєчасне виконання) своїх обов’язків Учасниками Акції, передбачених цими Правилами, за настання обставин непереборної сили (форс-мажору) тощо.</w:t>
      </w:r>
    </w:p>
    <w:p w14:paraId="23F22BB8" w14:textId="3A9AD4DF" w:rsidR="006E5C16" w:rsidRPr="006E5C16" w:rsidRDefault="00634067" w:rsidP="006E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7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7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. Фінансова </w:t>
      </w:r>
      <w:r w:rsidR="0081038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У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станова не несе відповідальності за роботу служби доставки ТОВ «Нова Пошта», за будь-які помилки служби доставки, внаслідок яких відправлення надійшли із запізненням</w:t>
      </w:r>
      <w:r w:rsidR="00BB2191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або не надійшли Переможцю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, їх було втрачено або пошкоджено; у разі настання обставин непереборної сили; якщо у зв</w:t>
      </w:r>
      <w:r w:rsidR="0081038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’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язку з політичними, економічними або іншими, не залежними від волі Фінансової </w:t>
      </w:r>
      <w:r w:rsidR="0081038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У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станови обставинами (у т. ч. у зв</w:t>
      </w:r>
      <w:r w:rsidR="0081038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’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язку із закриттям відділень ТОВ «Нової Пошти» в </w:t>
      </w:r>
      <w:r w:rsidR="006E5C16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деяких регіонах та/або </w:t>
      </w:r>
      <w:r w:rsidR="00BB2191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з військо</w:t>
      </w:r>
      <w:r w:rsidR="00DC7FE9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ви</w:t>
      </w:r>
      <w:r w:rsidR="00BB2191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м станом на тер</w:t>
      </w:r>
      <w:r w:rsidR="00DC7FE9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ит</w:t>
      </w:r>
      <w:r w:rsidR="00BB2191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орії України,</w:t>
      </w:r>
      <w:r w:rsidR="006E5C16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  <w:r w:rsid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тощо</w:t>
      </w:r>
      <w:r w:rsidR="006E5C16" w:rsidRPr="00DC7FE9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), Учасник Акції не мо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же взяти участь у Акції та/або отримати Заохочення. Фінансова </w:t>
      </w:r>
      <w:r w:rsidR="0081038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У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станова вважається такою, </w:t>
      </w:r>
      <w:r w:rsidR="00A84BE0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що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виконала зобов</w:t>
      </w:r>
      <w:r w:rsidR="0081038E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’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язання з передачі Заохочення Переможцю, </w:t>
      </w:r>
      <w:r w:rsidR="0011125C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коли</w:t>
      </w:r>
      <w:r w:rsidR="00FD360A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Заохочення </w:t>
      </w:r>
      <w:r w:rsidR="0011125C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передано представнику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кур’єрської служби</w:t>
      </w:r>
      <w:r w:rsidR="00736657" w:rsidRPr="00736657">
        <w:rPr>
          <w:rFonts w:ascii="Times New Roman" w:eastAsia="Times New Roman" w:hAnsi="Times New Roman" w:cs="Times New Roman"/>
          <w:sz w:val="20"/>
          <w:szCs w:val="20"/>
          <w:lang w:eastAsia="en-US"/>
        </w:rPr>
        <w:t>/</w:t>
      </w:r>
      <w:r w:rsidR="00736657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служби доставки</w:t>
      </w:r>
      <w:r w:rsidR="006E5C16" w:rsidRPr="002818F2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.</w:t>
      </w:r>
    </w:p>
    <w:p w14:paraId="1C83F5CE" w14:textId="77777777" w:rsidR="00003315" w:rsidRDefault="00003315" w:rsidP="00003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p w14:paraId="0D79B003" w14:textId="77777777" w:rsidR="002E0B02" w:rsidRPr="006E5C16" w:rsidRDefault="002E0B02" w:rsidP="006E5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</w:p>
    <w:sectPr w:rsidR="002E0B02" w:rsidRPr="006E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F70"/>
    <w:multiLevelType w:val="hybridMultilevel"/>
    <w:tmpl w:val="3D7660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0142482"/>
    <w:multiLevelType w:val="hybridMultilevel"/>
    <w:tmpl w:val="B5840986"/>
    <w:lvl w:ilvl="0" w:tplc="C93EE61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321543"/>
    <w:multiLevelType w:val="multilevel"/>
    <w:tmpl w:val="AAB08B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BC"/>
    <w:rsid w:val="00003315"/>
    <w:rsid w:val="00034201"/>
    <w:rsid w:val="00046D0D"/>
    <w:rsid w:val="0004778E"/>
    <w:rsid w:val="0006181A"/>
    <w:rsid w:val="00066702"/>
    <w:rsid w:val="00075F80"/>
    <w:rsid w:val="0008391F"/>
    <w:rsid w:val="000A2353"/>
    <w:rsid w:val="000A70C4"/>
    <w:rsid w:val="000A7D9F"/>
    <w:rsid w:val="000C0E99"/>
    <w:rsid w:val="000D204B"/>
    <w:rsid w:val="000E063C"/>
    <w:rsid w:val="000F6C50"/>
    <w:rsid w:val="00103425"/>
    <w:rsid w:val="0011125C"/>
    <w:rsid w:val="0013004E"/>
    <w:rsid w:val="00147E7E"/>
    <w:rsid w:val="00157CF5"/>
    <w:rsid w:val="0017618D"/>
    <w:rsid w:val="001952C8"/>
    <w:rsid w:val="00197088"/>
    <w:rsid w:val="00197FC7"/>
    <w:rsid w:val="001B1DA9"/>
    <w:rsid w:val="001B7119"/>
    <w:rsid w:val="001C58D3"/>
    <w:rsid w:val="001E795D"/>
    <w:rsid w:val="00216E60"/>
    <w:rsid w:val="00227474"/>
    <w:rsid w:val="0026008B"/>
    <w:rsid w:val="00280490"/>
    <w:rsid w:val="002818F2"/>
    <w:rsid w:val="002853A6"/>
    <w:rsid w:val="002949A0"/>
    <w:rsid w:val="00295149"/>
    <w:rsid w:val="00296CF8"/>
    <w:rsid w:val="002A082E"/>
    <w:rsid w:val="002B0D9C"/>
    <w:rsid w:val="002E0B02"/>
    <w:rsid w:val="002E2401"/>
    <w:rsid w:val="002F009F"/>
    <w:rsid w:val="00320FE9"/>
    <w:rsid w:val="00335407"/>
    <w:rsid w:val="00347EB5"/>
    <w:rsid w:val="003663FE"/>
    <w:rsid w:val="003A2653"/>
    <w:rsid w:val="003E17AD"/>
    <w:rsid w:val="003F0D0F"/>
    <w:rsid w:val="0041039A"/>
    <w:rsid w:val="00423BE4"/>
    <w:rsid w:val="004245A4"/>
    <w:rsid w:val="00435C6C"/>
    <w:rsid w:val="00464E50"/>
    <w:rsid w:val="00500B89"/>
    <w:rsid w:val="0052371F"/>
    <w:rsid w:val="00596D01"/>
    <w:rsid w:val="005A6A29"/>
    <w:rsid w:val="00622013"/>
    <w:rsid w:val="00634067"/>
    <w:rsid w:val="0065335C"/>
    <w:rsid w:val="0067037B"/>
    <w:rsid w:val="00671D0F"/>
    <w:rsid w:val="00683545"/>
    <w:rsid w:val="0068394A"/>
    <w:rsid w:val="00696043"/>
    <w:rsid w:val="006C63FB"/>
    <w:rsid w:val="006E5C16"/>
    <w:rsid w:val="006F74F4"/>
    <w:rsid w:val="00706E34"/>
    <w:rsid w:val="0071245B"/>
    <w:rsid w:val="00726CD7"/>
    <w:rsid w:val="00736657"/>
    <w:rsid w:val="00741006"/>
    <w:rsid w:val="00753CBC"/>
    <w:rsid w:val="00765DCD"/>
    <w:rsid w:val="007A0403"/>
    <w:rsid w:val="007A39E9"/>
    <w:rsid w:val="007B73C8"/>
    <w:rsid w:val="007B7E52"/>
    <w:rsid w:val="007D284D"/>
    <w:rsid w:val="0081038E"/>
    <w:rsid w:val="00833771"/>
    <w:rsid w:val="00834758"/>
    <w:rsid w:val="00834ACF"/>
    <w:rsid w:val="00852938"/>
    <w:rsid w:val="0085675A"/>
    <w:rsid w:val="00856EB0"/>
    <w:rsid w:val="00875BD4"/>
    <w:rsid w:val="00885245"/>
    <w:rsid w:val="008955D1"/>
    <w:rsid w:val="008A4731"/>
    <w:rsid w:val="008D5FA5"/>
    <w:rsid w:val="008D7EE3"/>
    <w:rsid w:val="00910525"/>
    <w:rsid w:val="009124DD"/>
    <w:rsid w:val="009339BC"/>
    <w:rsid w:val="00954EBB"/>
    <w:rsid w:val="00961AF6"/>
    <w:rsid w:val="00995CCD"/>
    <w:rsid w:val="00997B58"/>
    <w:rsid w:val="009E1470"/>
    <w:rsid w:val="009E22D8"/>
    <w:rsid w:val="009E5C94"/>
    <w:rsid w:val="00A04513"/>
    <w:rsid w:val="00A13C8F"/>
    <w:rsid w:val="00A14ABD"/>
    <w:rsid w:val="00A20C8A"/>
    <w:rsid w:val="00A46AAC"/>
    <w:rsid w:val="00A64165"/>
    <w:rsid w:val="00A72533"/>
    <w:rsid w:val="00A84BE0"/>
    <w:rsid w:val="00AB130A"/>
    <w:rsid w:val="00AC3F30"/>
    <w:rsid w:val="00B207F3"/>
    <w:rsid w:val="00B261C4"/>
    <w:rsid w:val="00B342DF"/>
    <w:rsid w:val="00B46863"/>
    <w:rsid w:val="00B82B5F"/>
    <w:rsid w:val="00B948AE"/>
    <w:rsid w:val="00BB2191"/>
    <w:rsid w:val="00BC7A05"/>
    <w:rsid w:val="00BF2C2A"/>
    <w:rsid w:val="00C22C59"/>
    <w:rsid w:val="00C2613E"/>
    <w:rsid w:val="00C5137F"/>
    <w:rsid w:val="00CA4EB8"/>
    <w:rsid w:val="00CA5B5B"/>
    <w:rsid w:val="00CD3DFB"/>
    <w:rsid w:val="00CE7584"/>
    <w:rsid w:val="00D21B32"/>
    <w:rsid w:val="00D606F5"/>
    <w:rsid w:val="00D61279"/>
    <w:rsid w:val="00D7585D"/>
    <w:rsid w:val="00DC7FE9"/>
    <w:rsid w:val="00DD5411"/>
    <w:rsid w:val="00DF3685"/>
    <w:rsid w:val="00E13474"/>
    <w:rsid w:val="00E45986"/>
    <w:rsid w:val="00E604D6"/>
    <w:rsid w:val="00E60B8A"/>
    <w:rsid w:val="00E87FCF"/>
    <w:rsid w:val="00E941E6"/>
    <w:rsid w:val="00EE596C"/>
    <w:rsid w:val="00EF38CC"/>
    <w:rsid w:val="00F25552"/>
    <w:rsid w:val="00F26AC4"/>
    <w:rsid w:val="00F30A35"/>
    <w:rsid w:val="00F458E5"/>
    <w:rsid w:val="00F45ED1"/>
    <w:rsid w:val="00F65FCE"/>
    <w:rsid w:val="00F660F3"/>
    <w:rsid w:val="00F8353F"/>
    <w:rsid w:val="00FB1C9B"/>
    <w:rsid w:val="00FC588D"/>
    <w:rsid w:val="00FD360A"/>
    <w:rsid w:val="00FE1647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1BC0"/>
  <w15:chartTrackingRefBased/>
  <w15:docId w15:val="{AB339876-996B-4CC5-A7CD-3AF18233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8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8D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23BE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3BE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E5C1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818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18F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18F2"/>
    <w:rPr>
      <w:rFonts w:eastAsiaTheme="minorEastAsia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18F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18F2"/>
    <w:rPr>
      <w:rFonts w:eastAsiaTheme="minorEastAsia"/>
      <w:b/>
      <w:bCs/>
      <w:sz w:val="20"/>
      <w:szCs w:val="20"/>
      <w:lang w:eastAsia="ru-RU"/>
    </w:rPr>
  </w:style>
  <w:style w:type="character" w:customStyle="1" w:styleId="bx-font">
    <w:name w:val="bx-font"/>
    <w:basedOn w:val="a0"/>
    <w:rsid w:val="00765DCD"/>
  </w:style>
  <w:style w:type="character" w:customStyle="1" w:styleId="normaltextrun">
    <w:name w:val="normaltextrun"/>
    <w:basedOn w:val="a0"/>
    <w:rsid w:val="000F6C50"/>
  </w:style>
  <w:style w:type="character" w:customStyle="1" w:styleId="spellingerror">
    <w:name w:val="spellingerror"/>
    <w:basedOn w:val="a0"/>
    <w:rsid w:val="000F6C50"/>
  </w:style>
  <w:style w:type="character" w:customStyle="1" w:styleId="10">
    <w:name w:val="Заголовок 1 Знак"/>
    <w:basedOn w:val="a0"/>
    <w:link w:val="1"/>
    <w:uiPriority w:val="9"/>
    <w:rsid w:val="0068394A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paragraph" w:customStyle="1" w:styleId="paragraph">
    <w:name w:val="paragraph"/>
    <w:basedOn w:val="a"/>
    <w:rsid w:val="00A0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eop">
    <w:name w:val="eop"/>
    <w:basedOn w:val="a0"/>
    <w:rsid w:val="00A0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neyveo.ua/uk/confidentiality/agreementpersonaldat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ua/app/moneyveo-%D0%BA%D1%80%D0%B5%D0%B4%D0%B8%D1%82-%D0%BE%D0%BD%D0%BB%D0%B0%D0%B9%D0%BD-%D0%BA%D0%B0%D1%80%D1%82%D1%83/id135339236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lay.google.com/store/apps/details?id=com.moneyveo&amp;hl=uk&amp;gl=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oneyveo.ua/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5D1E-B2DF-4F5D-BCF4-39EE86149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83DDA-89C6-44EA-B834-652919437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61BEF-2CA1-4655-A011-DBF38CB91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75FD2E-8EF1-46C7-97D9-5934C5ED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Ilnitskaya</dc:creator>
  <cp:keywords/>
  <dc:description/>
  <cp:lastModifiedBy>Nataliya Grushevskaya</cp:lastModifiedBy>
  <cp:revision>36</cp:revision>
  <cp:lastPrinted>2019-06-25T07:23:00Z</cp:lastPrinted>
  <dcterms:created xsi:type="dcterms:W3CDTF">2020-09-17T13:49:00Z</dcterms:created>
  <dcterms:modified xsi:type="dcterms:W3CDTF">2022-08-22T14:02:00Z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0x010100E0EF367661439F4EA15FE34BA8017C44</vt:lpwstr>
  </property>
</Properties>
</file>